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FA96" w14:textId="3DFD522C" w:rsidR="00F269AB" w:rsidRDefault="00F269AB" w:rsidP="00DE3A55">
      <w:pPr>
        <w:spacing w:line="276" w:lineRule="auto"/>
        <w:rPr>
          <w:rFonts w:ascii="Times New Roman" w:hAnsi="Times New Roman" w:cs="Times New Roman"/>
          <w:b/>
        </w:rPr>
      </w:pPr>
      <w:r w:rsidRPr="00F269AB">
        <w:rPr>
          <w:rFonts w:ascii="Times New Roman" w:hAnsi="Times New Roman" w:cs="Times New Roman"/>
          <w:b/>
        </w:rPr>
        <w:t>REZULTATI PROGRAMA „</w:t>
      </w:r>
      <w:r w:rsidRPr="00F269AB">
        <w:rPr>
          <w:rFonts w:ascii="Times New Roman" w:hAnsi="Times New Roman" w:cs="Times New Roman"/>
          <w:b/>
          <w:i/>
        </w:rPr>
        <w:t xml:space="preserve">Prilagodba i izrada literature za </w:t>
      </w:r>
      <w:r>
        <w:rPr>
          <w:rFonts w:ascii="Times New Roman" w:hAnsi="Times New Roman" w:cs="Times New Roman"/>
          <w:b/>
          <w:i/>
        </w:rPr>
        <w:t>slijepe</w:t>
      </w:r>
      <w:r w:rsidRPr="00F269AB">
        <w:rPr>
          <w:rFonts w:ascii="Times New Roman" w:hAnsi="Times New Roman" w:cs="Times New Roman"/>
          <w:b/>
          <w:i/>
        </w:rPr>
        <w:t xml:space="preserve"> i slabovidn</w:t>
      </w:r>
      <w:r>
        <w:rPr>
          <w:rFonts w:ascii="Times New Roman" w:hAnsi="Times New Roman" w:cs="Times New Roman"/>
          <w:b/>
          <w:i/>
        </w:rPr>
        <w:t>e</w:t>
      </w:r>
      <w:r w:rsidRPr="00F269AB">
        <w:rPr>
          <w:rFonts w:ascii="Times New Roman" w:hAnsi="Times New Roman" w:cs="Times New Roman"/>
          <w:b/>
          <w:i/>
        </w:rPr>
        <w:t xml:space="preserve"> studen</w:t>
      </w:r>
      <w:r>
        <w:rPr>
          <w:rFonts w:ascii="Times New Roman" w:hAnsi="Times New Roman" w:cs="Times New Roman"/>
          <w:b/>
          <w:i/>
        </w:rPr>
        <w:t>te</w:t>
      </w:r>
      <w:r w:rsidRPr="00F269AB">
        <w:rPr>
          <w:rFonts w:ascii="Times New Roman" w:hAnsi="Times New Roman" w:cs="Times New Roman"/>
          <w:b/>
          <w:i/>
        </w:rPr>
        <w:t xml:space="preserve"> psihologije i teologije u zvučnom i digitalnom obliku</w:t>
      </w:r>
      <w:r w:rsidR="0045210C">
        <w:rPr>
          <w:rFonts w:ascii="Times New Roman" w:hAnsi="Times New Roman" w:cs="Times New Roman"/>
          <w:b/>
          <w:i/>
        </w:rPr>
        <w:t xml:space="preserve"> </w:t>
      </w:r>
      <w:r w:rsidRPr="00F269A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202</w:t>
      </w:r>
      <w:r w:rsidR="000544C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./202</w:t>
      </w:r>
      <w:r w:rsidR="000544C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.“:</w:t>
      </w:r>
    </w:p>
    <w:p w14:paraId="1B78924E" w14:textId="77777777" w:rsidR="000544CA" w:rsidRPr="000544CA" w:rsidRDefault="000544CA" w:rsidP="000544CA">
      <w:pPr>
        <w:widowControl w:val="0"/>
        <w:tabs>
          <w:tab w:val="left" w:pos="298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</w:p>
    <w:p w14:paraId="6A063193" w14:textId="10AB65EC" w:rsidR="000544CA" w:rsidRDefault="000544CA" w:rsidP="000544CA">
      <w:pPr>
        <w:widowControl w:val="0"/>
        <w:numPr>
          <w:ilvl w:val="0"/>
          <w:numId w:val="2"/>
        </w:numPr>
        <w:tabs>
          <w:tab w:val="left" w:pos="298"/>
        </w:tabs>
        <w:spacing w:after="28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b/>
          <w:bCs/>
          <w:color w:val="000000"/>
          <w:lang w:eastAsia="hr-HR" w:bidi="hr-HR"/>
        </w:rPr>
        <w:t xml:space="preserve">Prilagodba i izrada cjelokupne obvezne literature (udžbenika ili odabranih poglavlja udžbenika, znanstvenih članaka, standarda, profesorskih skripti i </w:t>
      </w:r>
      <w:r w:rsidRPr="000544CA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bidi="en-US"/>
        </w:rPr>
        <w:t>Power Point</w:t>
      </w:r>
      <w:r w:rsidRPr="000544CA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 xml:space="preserve"> </w:t>
      </w:r>
      <w:r w:rsidRPr="000544CA">
        <w:rPr>
          <w:rFonts w:ascii="Times New Roman" w:eastAsia="Times New Roman" w:hAnsi="Times New Roman" w:cs="Times New Roman"/>
          <w:b/>
          <w:bCs/>
          <w:color w:val="000000"/>
          <w:lang w:eastAsia="hr-HR" w:bidi="hr-HR"/>
        </w:rPr>
        <w:t xml:space="preserve">prezentacija s predavanja) za VI. (ljetni) semestar studija psihologije na Sveučilištu u Zadru u zvučnom formatu </w:t>
      </w: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 xml:space="preserve">(komunikacija s nositeljima kolegija i drugim stručnim djelatnicima na sveučilištu oko detaljne definicije opsega prilagodbe, prikupljanje literature, interpretacija teksta cjelokupne obvezne literature, prilagodba vizualnog sadržaja, snimanje i tonska obrada, uređivanje </w:t>
      </w:r>
      <w:r w:rsidRPr="000544CA">
        <w:rPr>
          <w:rFonts w:ascii="Times New Roman" w:eastAsia="Times New Roman" w:hAnsi="Times New Roman" w:cs="Times New Roman"/>
          <w:color w:val="000000"/>
          <w:lang w:val="en-US" w:bidi="en-US"/>
        </w:rPr>
        <w:t xml:space="preserve">DAISY </w:t>
      </w: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>formata, izrada udžbenika)</w:t>
      </w:r>
    </w:p>
    <w:p w14:paraId="1CF47819" w14:textId="77777777" w:rsidR="00CE2089" w:rsidRPr="000544CA" w:rsidRDefault="00CE2089" w:rsidP="00CE2089">
      <w:pPr>
        <w:widowControl w:val="0"/>
        <w:numPr>
          <w:ilvl w:val="0"/>
          <w:numId w:val="2"/>
        </w:numPr>
        <w:tabs>
          <w:tab w:val="left" w:pos="298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b/>
          <w:bCs/>
          <w:color w:val="000000"/>
          <w:lang w:eastAsia="hr-HR" w:bidi="hr-HR"/>
        </w:rPr>
        <w:t xml:space="preserve">Prilagodba i izrada 21 digitalnog udžbenika i 5 znanstvenih članaka (=obvezna literatura za 1. godinu dipl. sveučilišnog studija Teološko-religijske znanosti - vjeronaučni/nastavnički modul) u odgovarajućem digitalnom formatu namijenjenom za korištenje preko čitača zaslona </w:t>
      </w:r>
    </w:p>
    <w:p w14:paraId="69B00EC0" w14:textId="77777777" w:rsidR="00CE2089" w:rsidRPr="000544CA" w:rsidRDefault="00CE2089" w:rsidP="00CE2089">
      <w:pPr>
        <w:widowControl w:val="0"/>
        <w:spacing w:after="28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 xml:space="preserve">(posudba literature, brisanje podcrtanih dijelova teksta, skeniranje, pretvaranje teksta u računalno čitljiv oblik uz pomoć posebnoga programa za optičko prepoznavanje znakova, obrada i ispravljanje teksta u </w:t>
      </w:r>
      <w:r w:rsidRPr="000544CA">
        <w:rPr>
          <w:rFonts w:ascii="Times New Roman" w:eastAsia="Times New Roman" w:hAnsi="Times New Roman" w:cs="Times New Roman"/>
          <w:i/>
          <w:color w:val="000000"/>
          <w:lang w:eastAsia="hr-HR" w:bidi="hr-HR"/>
        </w:rPr>
        <w:t xml:space="preserve">ABBYY Fine </w:t>
      </w:r>
      <w:proofErr w:type="spellStart"/>
      <w:r w:rsidRPr="000544CA">
        <w:rPr>
          <w:rFonts w:ascii="Times New Roman" w:eastAsia="Times New Roman" w:hAnsi="Times New Roman" w:cs="Times New Roman"/>
          <w:i/>
          <w:color w:val="000000"/>
          <w:lang w:eastAsia="hr-HR" w:bidi="hr-HR"/>
        </w:rPr>
        <w:t>Readeru</w:t>
      </w:r>
      <w:proofErr w:type="spellEnd"/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 xml:space="preserve"> i </w:t>
      </w:r>
      <w:r w:rsidRPr="000544CA">
        <w:rPr>
          <w:rFonts w:ascii="Times New Roman" w:eastAsia="Times New Roman" w:hAnsi="Times New Roman" w:cs="Times New Roman"/>
          <w:i/>
          <w:color w:val="000000"/>
          <w:lang w:eastAsia="hr-HR" w:bidi="hr-HR"/>
        </w:rPr>
        <w:t>Wordu</w:t>
      </w: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>, izrada naslova u odgovarajućem digitalnom formatu)</w:t>
      </w:r>
    </w:p>
    <w:p w14:paraId="0AA8CDCA" w14:textId="77777777" w:rsidR="000544CA" w:rsidRPr="000544CA" w:rsidRDefault="000544CA" w:rsidP="000544CA">
      <w:pPr>
        <w:widowControl w:val="0"/>
        <w:numPr>
          <w:ilvl w:val="0"/>
          <w:numId w:val="2"/>
        </w:numPr>
        <w:tabs>
          <w:tab w:val="left" w:pos="298"/>
          <w:tab w:val="left" w:pos="69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>Pružena pomoć i prilagođeni odgojno-obrazovni i nastavni oblici, metode i sredstva rada</w:t>
      </w:r>
    </w:p>
    <w:p w14:paraId="08EB7BC1" w14:textId="77777777" w:rsidR="000544CA" w:rsidRPr="000544CA" w:rsidRDefault="000544CA" w:rsidP="000544CA">
      <w:pPr>
        <w:widowControl w:val="0"/>
        <w:spacing w:after="28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>potrebama i sposobnostima slijepih i slabovidnih studenata Katoličkog-bogoslovnog fakulteta u Zagrebu i studenata psihologije na Sveučilištu u Zadru, ali i ostalih studenata koji koriste iste udžbenike i imaju slične senzoričke i motoričke teškoće</w:t>
      </w:r>
    </w:p>
    <w:p w14:paraId="4532F82D" w14:textId="00F6F1FB" w:rsidR="000544CA" w:rsidRPr="000544CA" w:rsidRDefault="000544CA" w:rsidP="00144BF5">
      <w:pPr>
        <w:widowControl w:val="0"/>
        <w:numPr>
          <w:ilvl w:val="0"/>
          <w:numId w:val="2"/>
        </w:numPr>
        <w:tabs>
          <w:tab w:val="left" w:pos="298"/>
          <w:tab w:val="left" w:pos="696"/>
        </w:tabs>
        <w:spacing w:after="28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>Poboljšana suradnja neprofitnih organizacija, zdravstvenih i drugih skrbnika, profesora i stručnih suradnika koji su direktno uključeni u odgojno-obrazovni proces i zdravstvenu/socijalnu skrb učenika s posebnim potrebama</w:t>
      </w:r>
    </w:p>
    <w:p w14:paraId="4F67AFA9" w14:textId="77777777" w:rsidR="000544CA" w:rsidRPr="000544CA" w:rsidRDefault="000544CA" w:rsidP="000544CA">
      <w:pPr>
        <w:widowControl w:val="0"/>
        <w:numPr>
          <w:ilvl w:val="0"/>
          <w:numId w:val="2"/>
        </w:numPr>
        <w:tabs>
          <w:tab w:val="left" w:pos="298"/>
          <w:tab w:val="left" w:pos="696"/>
        </w:tabs>
        <w:spacing w:after="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>Profesionalno provedene sve potrebne i održive programske aktivnosti s ciljem osiguravanja</w:t>
      </w:r>
    </w:p>
    <w:p w14:paraId="57CAD403" w14:textId="77777777" w:rsidR="000544CA" w:rsidRPr="000544CA" w:rsidRDefault="000544CA" w:rsidP="000544CA">
      <w:pPr>
        <w:widowControl w:val="0"/>
        <w:spacing w:after="280" w:line="276" w:lineRule="auto"/>
        <w:rPr>
          <w:rFonts w:ascii="Times New Roman" w:eastAsia="Times New Roman" w:hAnsi="Times New Roman" w:cs="Times New Roman"/>
          <w:color w:val="000000"/>
          <w:lang w:eastAsia="hr-HR" w:bidi="hr-HR"/>
        </w:rPr>
      </w:pP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>uporabe udžbenika za potrebe slijepih i slabovidnih studenata na visokim učilištima, uz prihvaćanje njihovih potreba, interesa, sposobnosti i mogućnosti</w:t>
      </w:r>
    </w:p>
    <w:p w14:paraId="1B346D54" w14:textId="77777777" w:rsidR="000544CA" w:rsidRPr="000544CA" w:rsidRDefault="000544CA" w:rsidP="000544CA">
      <w:pPr>
        <w:widowControl w:val="0"/>
        <w:numPr>
          <w:ilvl w:val="0"/>
          <w:numId w:val="2"/>
        </w:numPr>
        <w:tabs>
          <w:tab w:val="left" w:pos="298"/>
          <w:tab w:val="left" w:pos="696"/>
        </w:tabs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snapToGrid w:val="0"/>
        </w:rPr>
      </w:pPr>
      <w:r w:rsidRPr="000544CA">
        <w:rPr>
          <w:rFonts w:ascii="Times New Roman" w:eastAsia="Times New Roman" w:hAnsi="Times New Roman" w:cs="Times New Roman"/>
          <w:color w:val="000000"/>
          <w:lang w:eastAsia="hr-HR" w:bidi="hr-HR"/>
        </w:rPr>
        <w:t xml:space="preserve">Razvoj prava osoba s invaliditetom, unapređenje i poboljšanje obrazovanja slijepih i </w:t>
      </w:r>
      <w:r w:rsidRPr="000544CA">
        <w:rPr>
          <w:rFonts w:ascii="Times New Roman" w:eastAsia="Microsoft Sans Serif" w:hAnsi="Times New Roman" w:cs="Times New Roman"/>
          <w:color w:val="000000"/>
          <w:lang w:eastAsia="hr-HR" w:bidi="hr-HR"/>
        </w:rPr>
        <w:t>slabovidnih studenata</w:t>
      </w:r>
    </w:p>
    <w:p w14:paraId="2A58E457" w14:textId="77777777" w:rsidR="0045210C" w:rsidRPr="000544CA" w:rsidRDefault="0045210C" w:rsidP="00DE3A5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2F3CB07A" w14:textId="77777777" w:rsidR="00F269AB" w:rsidRPr="000544CA" w:rsidRDefault="00F269AB" w:rsidP="00DE3A55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b/>
        </w:rPr>
      </w:pPr>
    </w:p>
    <w:p w14:paraId="464B0E1D" w14:textId="3420AC99" w:rsidR="000925DD" w:rsidRPr="000544CA" w:rsidRDefault="0045210C" w:rsidP="00DE3A55">
      <w:pPr>
        <w:spacing w:line="276" w:lineRule="auto"/>
        <w:rPr>
          <w:rFonts w:ascii="Times New Roman" w:hAnsi="Times New Roman" w:cs="Times New Roman"/>
          <w:b/>
          <w:i/>
        </w:rPr>
      </w:pPr>
      <w:r w:rsidRPr="000544CA">
        <w:rPr>
          <w:rFonts w:ascii="Times New Roman" w:hAnsi="Times New Roman" w:cs="Times New Roman"/>
          <w:b/>
          <w:i/>
        </w:rPr>
        <w:t xml:space="preserve">Popis literature prilagođene tijekom trajanja programa može se zatražiti u specijalnoj knjižnici Čujem, vjerujem, vidim </w:t>
      </w:r>
    </w:p>
    <w:p w14:paraId="648A443E" w14:textId="1CADE5FB" w:rsidR="0014361D" w:rsidRDefault="0014361D" w:rsidP="00DE3A55">
      <w:pPr>
        <w:spacing w:line="276" w:lineRule="auto"/>
        <w:rPr>
          <w:rFonts w:ascii="Times New Roman" w:hAnsi="Times New Roman" w:cs="Times New Roman"/>
          <w:i/>
        </w:rPr>
      </w:pPr>
    </w:p>
    <w:p w14:paraId="13F09408" w14:textId="77777777" w:rsidR="00CE2089" w:rsidRDefault="00CE2089" w:rsidP="0014361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sz w:val="22"/>
          <w:szCs w:val="22"/>
          <w:bdr w:val="none" w:sz="0" w:space="0" w:color="auto" w:frame="1"/>
        </w:rPr>
      </w:pPr>
    </w:p>
    <w:p w14:paraId="17D85EF1" w14:textId="2232DA62" w:rsidR="0014361D" w:rsidRPr="000544CA" w:rsidRDefault="0014361D" w:rsidP="0014361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  <w:bookmarkStart w:id="0" w:name="_GoBack"/>
      <w:bookmarkEnd w:id="0"/>
      <w:r w:rsidRPr="000544CA">
        <w:rPr>
          <w:rStyle w:val="Naglaeno"/>
          <w:sz w:val="22"/>
          <w:szCs w:val="22"/>
          <w:bdr w:val="none" w:sz="0" w:space="0" w:color="auto" w:frame="1"/>
        </w:rPr>
        <w:t>PROJEKT JE FINANCIRAN SREDSTVIMA MINISTARSTVA ZNANOSTI I OBRAZOVANJA R</w:t>
      </w:r>
      <w:r w:rsidR="000544CA">
        <w:rPr>
          <w:rStyle w:val="Naglaeno"/>
          <w:sz w:val="22"/>
          <w:szCs w:val="22"/>
          <w:bdr w:val="none" w:sz="0" w:space="0" w:color="auto" w:frame="1"/>
        </w:rPr>
        <w:t>EPUBLIKE HRVATSKE</w:t>
      </w:r>
      <w:r w:rsidRPr="000544CA">
        <w:rPr>
          <w:rStyle w:val="Naglaeno"/>
          <w:sz w:val="22"/>
          <w:szCs w:val="22"/>
          <w:bdr w:val="none" w:sz="0" w:space="0" w:color="auto" w:frame="1"/>
        </w:rPr>
        <w:t>.</w:t>
      </w:r>
    </w:p>
    <w:p w14:paraId="00C4C579" w14:textId="5F747A2B" w:rsidR="0014361D" w:rsidRDefault="0014361D" w:rsidP="00DE3A55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127FBF55" w14:textId="49DBCF15" w:rsidR="0014361D" w:rsidRDefault="0014361D" w:rsidP="00DE3A55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10A4431B" w14:textId="08AF1A8F" w:rsidR="0014361D" w:rsidRPr="0014361D" w:rsidRDefault="0014361D" w:rsidP="00DE3A55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144BCC">
        <w:rPr>
          <w:noProof/>
          <w:sz w:val="23"/>
          <w:szCs w:val="23"/>
          <w:bdr w:val="none" w:sz="0" w:space="0" w:color="auto" w:frame="1"/>
          <w:lang w:eastAsia="hr-HR"/>
        </w:rPr>
        <w:lastRenderedPageBreak/>
        <w:drawing>
          <wp:inline distT="0" distB="0" distL="0" distR="0" wp14:anchorId="409A98D2" wp14:editId="05E584F6">
            <wp:extent cx="2860040" cy="1905000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61D" w:rsidRPr="0014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9C430EB"/>
    <w:multiLevelType w:val="multilevel"/>
    <w:tmpl w:val="B3A2D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AB"/>
    <w:rsid w:val="000544CA"/>
    <w:rsid w:val="000925DD"/>
    <w:rsid w:val="0014361D"/>
    <w:rsid w:val="0045210C"/>
    <w:rsid w:val="00CE2089"/>
    <w:rsid w:val="00DE3A55"/>
    <w:rsid w:val="00EA49A2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BDF9"/>
  <w15:chartTrackingRefBased/>
  <w15:docId w15:val="{6BC27884-D31A-4EAA-AAB7-4965E69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A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43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3</cp:revision>
  <dcterms:created xsi:type="dcterms:W3CDTF">2022-12-05T10:37:00Z</dcterms:created>
  <dcterms:modified xsi:type="dcterms:W3CDTF">2022-12-05T10:53:00Z</dcterms:modified>
</cp:coreProperties>
</file>